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0" w:rsidRDefault="007807EA" w:rsidP="00817D1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72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20" w:rsidRDefault="00817D1F" w:rsidP="00817D1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2F5E20">
        <w:rPr>
          <w:rFonts w:ascii="Times New Roman" w:hAnsi="Times New Roman" w:cs="Times New Roman"/>
          <w:sz w:val="28"/>
          <w:szCs w:val="28"/>
        </w:rPr>
        <w:t>емельное законодательство и пределы полномочий антимонопольных органов при рассмотрении жалоб в соответствии со статьей 18.1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5E20" w:rsidRDefault="002F5E20" w:rsidP="00817D1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2BD6" w:rsidRDefault="00122BD6" w:rsidP="00817D1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6137" w:rsidRDefault="006F6137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вопросов, требующих пристального внимания и дополнительной нормативной проработки является вопрос о пределах полномочий антимонопольных органов при рассмотрении жалоб в соответствии со статьей 18.1. закона о защите конкуренции.</w:t>
      </w:r>
      <w:r w:rsidR="007D6CA2">
        <w:rPr>
          <w:rFonts w:ascii="Times New Roman" w:hAnsi="Times New Roman" w:cs="Times New Roman"/>
          <w:sz w:val="28"/>
          <w:szCs w:val="28"/>
        </w:rPr>
        <w:t xml:space="preserve"> Наиболее актуальные вопросы возникают при рассмотрении жалоб в сфере земельных отношений</w:t>
      </w:r>
      <w:r w:rsidR="002A622E">
        <w:rPr>
          <w:rFonts w:ascii="Times New Roman" w:hAnsi="Times New Roman" w:cs="Times New Roman"/>
          <w:sz w:val="28"/>
          <w:szCs w:val="28"/>
        </w:rPr>
        <w:t>.</w:t>
      </w:r>
      <w:r w:rsidR="007D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55" w:rsidRPr="00EB1795" w:rsidRDefault="00381AC3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E93055">
        <w:rPr>
          <w:rFonts w:ascii="Times New Roman" w:hAnsi="Times New Roman" w:cs="Times New Roman"/>
          <w:sz w:val="28"/>
          <w:szCs w:val="28"/>
        </w:rPr>
        <w:t>огласно части 2 статьи 18.1 Закона о защите конкуренции д</w:t>
      </w:r>
      <w:r w:rsidR="00E93055" w:rsidRPr="00E93055">
        <w:rPr>
          <w:rFonts w:ascii="Times New Roman" w:hAnsi="Times New Roman" w:cs="Times New Roman"/>
          <w:sz w:val="28"/>
          <w:szCs w:val="28"/>
        </w:rPr>
        <w:t xml:space="preserve">ействия (бездействие) организатора торгов, оператора электронной площадки, конкурсной или аукционной комиссии могут быть обжалованы в </w:t>
      </w:r>
      <w:r w:rsidR="00E93055" w:rsidRPr="00EB1795">
        <w:rPr>
          <w:rFonts w:ascii="Times New Roman" w:hAnsi="Times New Roman" w:cs="Times New Roman"/>
          <w:sz w:val="28"/>
          <w:szCs w:val="28"/>
        </w:rPr>
        <w:t>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 строительства (далее в настоящей статье - заявитель).</w:t>
      </w:r>
    </w:p>
    <w:p w:rsidR="009603A3" w:rsidRPr="00EB1795" w:rsidRDefault="00E93055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95">
        <w:rPr>
          <w:rFonts w:ascii="Times New Roman" w:hAnsi="Times New Roman" w:cs="Times New Roman"/>
          <w:sz w:val="28"/>
          <w:szCs w:val="28"/>
        </w:rPr>
        <w:t xml:space="preserve">Таким образом, жалоба </w:t>
      </w:r>
      <w:r w:rsidR="009D074F" w:rsidRPr="00EB1795">
        <w:rPr>
          <w:rFonts w:ascii="Times New Roman" w:hAnsi="Times New Roman" w:cs="Times New Roman"/>
          <w:sz w:val="28"/>
          <w:szCs w:val="28"/>
        </w:rPr>
        <w:t>в порядке,</w:t>
      </w:r>
      <w:r w:rsidRPr="00EB1795">
        <w:rPr>
          <w:rFonts w:ascii="Times New Roman" w:hAnsi="Times New Roman" w:cs="Times New Roman"/>
          <w:sz w:val="28"/>
          <w:szCs w:val="28"/>
        </w:rPr>
        <w:t xml:space="preserve"> предусмотренном статьей </w:t>
      </w:r>
      <w:r w:rsidR="009603A3" w:rsidRPr="00EB1795">
        <w:rPr>
          <w:rFonts w:ascii="Times New Roman" w:hAnsi="Times New Roman" w:cs="Times New Roman"/>
          <w:sz w:val="28"/>
          <w:szCs w:val="28"/>
        </w:rPr>
        <w:t>18.1 может быть подана либо лицом,</w:t>
      </w:r>
      <w:r w:rsidRPr="00EB1795">
        <w:rPr>
          <w:rFonts w:ascii="Times New Roman" w:hAnsi="Times New Roman" w:cs="Times New Roman"/>
          <w:sz w:val="28"/>
          <w:szCs w:val="28"/>
        </w:rPr>
        <w:t xml:space="preserve"> подавшим заявк</w:t>
      </w:r>
      <w:r w:rsidR="009603A3" w:rsidRPr="00EB1795">
        <w:rPr>
          <w:rFonts w:ascii="Times New Roman" w:hAnsi="Times New Roman" w:cs="Times New Roman"/>
          <w:sz w:val="28"/>
          <w:szCs w:val="28"/>
        </w:rPr>
        <w:t>у</w:t>
      </w:r>
      <w:r w:rsidRPr="00EB1795">
        <w:rPr>
          <w:rFonts w:ascii="Times New Roman" w:hAnsi="Times New Roman" w:cs="Times New Roman"/>
          <w:sz w:val="28"/>
          <w:szCs w:val="28"/>
        </w:rPr>
        <w:t xml:space="preserve"> на участие в торгах</w:t>
      </w:r>
      <w:r w:rsidR="009603A3" w:rsidRPr="00EB1795">
        <w:rPr>
          <w:rFonts w:ascii="Times New Roman" w:hAnsi="Times New Roman" w:cs="Times New Roman"/>
          <w:sz w:val="28"/>
          <w:szCs w:val="28"/>
        </w:rPr>
        <w:t xml:space="preserve"> либо лицом, не </w:t>
      </w:r>
      <w:r w:rsidR="009603A3" w:rsidRPr="00EB1795">
        <w:rPr>
          <w:rFonts w:ascii="Times New Roman" w:hAnsi="Times New Roman" w:cs="Times New Roman"/>
          <w:sz w:val="28"/>
          <w:szCs w:val="28"/>
        </w:rPr>
        <w:lastRenderedPageBreak/>
        <w:t>подавшим заявку на участие в торгах в случае</w:t>
      </w:r>
      <w:r w:rsidR="005013E0" w:rsidRPr="00EB1795">
        <w:rPr>
          <w:rFonts w:ascii="Times New Roman" w:hAnsi="Times New Roman" w:cs="Times New Roman"/>
          <w:sz w:val="28"/>
          <w:szCs w:val="28"/>
        </w:rPr>
        <w:t>,</w:t>
      </w:r>
      <w:r w:rsidR="009603A3" w:rsidRPr="00EB1795">
        <w:rPr>
          <w:rFonts w:ascii="Times New Roman" w:hAnsi="Times New Roman" w:cs="Times New Roman"/>
          <w:sz w:val="28"/>
          <w:szCs w:val="28"/>
        </w:rPr>
        <w:t xml:space="preserve"> если обжалуется порядок размещения</w:t>
      </w:r>
      <w:r w:rsidR="00070A01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или</w:t>
      </w:r>
      <w:r w:rsidR="009603A3" w:rsidRPr="00EB179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70A01">
        <w:rPr>
          <w:rFonts w:ascii="Times New Roman" w:hAnsi="Times New Roman" w:cs="Times New Roman"/>
          <w:sz w:val="28"/>
          <w:szCs w:val="28"/>
        </w:rPr>
        <w:t>ок</w:t>
      </w:r>
      <w:r w:rsidR="009603A3" w:rsidRPr="00EB1795">
        <w:rPr>
          <w:rFonts w:ascii="Times New Roman" w:hAnsi="Times New Roman" w:cs="Times New Roman"/>
          <w:sz w:val="28"/>
          <w:szCs w:val="28"/>
        </w:rPr>
        <w:t xml:space="preserve"> подачи заявок на участие в торгах.</w:t>
      </w:r>
    </w:p>
    <w:p w:rsidR="00070A01" w:rsidRDefault="007807EA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Распространена практика, когда </w:t>
      </w:r>
      <w:r w:rsidR="009D074F" w:rsidRPr="00EB1795">
        <w:rPr>
          <w:rFonts w:ascii="Times New Roman" w:hAnsi="Times New Roman" w:cs="Times New Roman"/>
          <w:sz w:val="28"/>
          <w:szCs w:val="28"/>
        </w:rPr>
        <w:t>заявитель не подава</w:t>
      </w:r>
      <w:r>
        <w:rPr>
          <w:rFonts w:ascii="Times New Roman" w:hAnsi="Times New Roman" w:cs="Times New Roman"/>
          <w:sz w:val="28"/>
          <w:szCs w:val="28"/>
        </w:rPr>
        <w:t xml:space="preserve">вший </w:t>
      </w:r>
      <w:r w:rsidR="009D074F" w:rsidRPr="00EB1795">
        <w:rPr>
          <w:rFonts w:ascii="Times New Roman" w:hAnsi="Times New Roman" w:cs="Times New Roman"/>
          <w:sz w:val="28"/>
          <w:szCs w:val="28"/>
        </w:rPr>
        <w:t>заявки на участие в обжалуемых аукционах и не обраща</w:t>
      </w:r>
      <w:r>
        <w:rPr>
          <w:rFonts w:ascii="Times New Roman" w:hAnsi="Times New Roman" w:cs="Times New Roman"/>
          <w:sz w:val="28"/>
          <w:szCs w:val="28"/>
        </w:rPr>
        <w:t xml:space="preserve">вшийся </w:t>
      </w:r>
      <w:r w:rsidR="009D074F" w:rsidRPr="00EB1795">
        <w:rPr>
          <w:rFonts w:ascii="Times New Roman" w:hAnsi="Times New Roman" w:cs="Times New Roman"/>
          <w:sz w:val="28"/>
          <w:szCs w:val="28"/>
        </w:rPr>
        <w:t xml:space="preserve">за разъяснениями положений аукционной документации и извещения о </w:t>
      </w:r>
      <w:r w:rsidR="005013E0" w:rsidRPr="00EB1795">
        <w:rPr>
          <w:rFonts w:ascii="Times New Roman" w:hAnsi="Times New Roman" w:cs="Times New Roman"/>
          <w:sz w:val="28"/>
          <w:szCs w:val="28"/>
        </w:rPr>
        <w:t>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жалуется на содержание документации об аукционе</w:t>
      </w:r>
      <w:r w:rsidR="005013E0" w:rsidRPr="00EB1795">
        <w:rPr>
          <w:rFonts w:ascii="Times New Roman" w:hAnsi="Times New Roman" w:cs="Times New Roman"/>
          <w:sz w:val="28"/>
          <w:szCs w:val="28"/>
        </w:rPr>
        <w:t>.</w:t>
      </w:r>
      <w:r w:rsidR="003252D8" w:rsidRPr="00EB1795">
        <w:rPr>
          <w:rFonts w:ascii="Times New Roman" w:hAnsi="Times New Roman" w:cs="Times New Roman"/>
          <w:sz w:val="28"/>
          <w:szCs w:val="28"/>
        </w:rPr>
        <w:t xml:space="preserve"> П</w:t>
      </w:r>
      <w:r w:rsidR="00E93055" w:rsidRPr="00EB1795">
        <w:rPr>
          <w:rFonts w:ascii="Times New Roman" w:hAnsi="Times New Roman" w:cs="Times New Roman"/>
          <w:sz w:val="28"/>
          <w:szCs w:val="28"/>
        </w:rPr>
        <w:t>оступившие жалобы</w:t>
      </w:r>
      <w:r w:rsidR="00C51CDF">
        <w:rPr>
          <w:rFonts w:ascii="Times New Roman" w:hAnsi="Times New Roman" w:cs="Times New Roman"/>
          <w:sz w:val="28"/>
          <w:szCs w:val="28"/>
        </w:rPr>
        <w:t>, как правило, не</w:t>
      </w:r>
      <w:r w:rsidR="00E93055" w:rsidRPr="00EB1795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C51CDF">
        <w:rPr>
          <w:rFonts w:ascii="Times New Roman" w:hAnsi="Times New Roman" w:cs="Times New Roman"/>
          <w:sz w:val="28"/>
          <w:szCs w:val="28"/>
        </w:rPr>
        <w:t xml:space="preserve">т </w:t>
      </w:r>
      <w:r w:rsidR="00E93055" w:rsidRPr="00EB1795">
        <w:rPr>
          <w:rFonts w:ascii="Times New Roman" w:hAnsi="Times New Roman" w:cs="Times New Roman"/>
          <w:sz w:val="28"/>
          <w:szCs w:val="28"/>
        </w:rPr>
        <w:t>указаний на действия организатора торгов, которые нарушают установленный нормативными правовыми актами порядок размещения информации о проведении торгов или порядок подачи заявок на участие в торгах</w:t>
      </w:r>
      <w:r w:rsidR="00C51CDF">
        <w:rPr>
          <w:rFonts w:ascii="Times New Roman" w:hAnsi="Times New Roman" w:cs="Times New Roman"/>
          <w:sz w:val="28"/>
          <w:szCs w:val="28"/>
        </w:rPr>
        <w:t xml:space="preserve">. </w:t>
      </w:r>
      <w:r w:rsidR="00070A01">
        <w:rPr>
          <w:rFonts w:ascii="Times New Roman" w:hAnsi="Times New Roman" w:cs="Times New Roman"/>
          <w:sz w:val="28"/>
          <w:szCs w:val="28"/>
        </w:rPr>
        <w:t xml:space="preserve">В частности, жалобы могут подаваться на </w:t>
      </w:r>
      <w:r w:rsidR="00D34706">
        <w:rPr>
          <w:rFonts w:ascii="Times New Roman" w:hAnsi="Times New Roman" w:cs="Times New Roman"/>
          <w:sz w:val="28"/>
          <w:szCs w:val="28"/>
        </w:rPr>
        <w:t>о</w:t>
      </w:r>
      <w:r w:rsidR="00D34706" w:rsidRPr="00EB1795">
        <w:rPr>
          <w:rFonts w:ascii="Times New Roman" w:hAnsi="Times New Roman" w:cs="Times New Roman"/>
          <w:sz w:val="28"/>
          <w:szCs w:val="28"/>
        </w:rPr>
        <w:t>тсутстви</w:t>
      </w:r>
      <w:r w:rsidR="00D34706">
        <w:rPr>
          <w:rFonts w:ascii="Times New Roman" w:hAnsi="Times New Roman" w:cs="Times New Roman"/>
          <w:sz w:val="28"/>
          <w:szCs w:val="28"/>
        </w:rPr>
        <w:t>е</w:t>
      </w:r>
      <w:r w:rsidR="00D34706" w:rsidRPr="00EB1795">
        <w:rPr>
          <w:rFonts w:ascii="Times New Roman" w:hAnsi="Times New Roman" w:cs="Times New Roman"/>
          <w:sz w:val="28"/>
          <w:szCs w:val="28"/>
        </w:rPr>
        <w:t xml:space="preserve"> </w:t>
      </w:r>
      <w:r w:rsidR="00070A01">
        <w:rPr>
          <w:rFonts w:ascii="Times New Roman" w:hAnsi="Times New Roman" w:cs="Times New Roman"/>
          <w:sz w:val="28"/>
          <w:szCs w:val="28"/>
        </w:rPr>
        <w:t xml:space="preserve">или некорректное содержание </w:t>
      </w:r>
      <w:r w:rsidR="00D34706" w:rsidRPr="00EB1795">
        <w:rPr>
          <w:rFonts w:ascii="Times New Roman" w:hAnsi="Times New Roman" w:cs="Times New Roman"/>
          <w:sz w:val="28"/>
          <w:szCs w:val="28"/>
        </w:rPr>
        <w:t xml:space="preserve">в извещении тех или иных сведений, </w:t>
      </w:r>
      <w:r w:rsidR="00D3470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70A01">
        <w:rPr>
          <w:rFonts w:ascii="Times New Roman" w:hAnsi="Times New Roman" w:cs="Times New Roman"/>
          <w:sz w:val="28"/>
          <w:szCs w:val="28"/>
        </w:rPr>
        <w:t xml:space="preserve">пунктом 20 статьи 39.11 </w:t>
      </w:r>
      <w:r w:rsidR="00D34706" w:rsidRPr="00EB1795">
        <w:rPr>
          <w:rFonts w:ascii="Times New Roman" w:hAnsi="Times New Roman" w:cs="Times New Roman"/>
          <w:sz w:val="28"/>
          <w:szCs w:val="28"/>
        </w:rPr>
        <w:t>Земельн</w:t>
      </w:r>
      <w:r w:rsidR="00070A01">
        <w:rPr>
          <w:rFonts w:ascii="Times New Roman" w:hAnsi="Times New Roman" w:cs="Times New Roman"/>
          <w:sz w:val="28"/>
          <w:szCs w:val="28"/>
        </w:rPr>
        <w:t xml:space="preserve">ого </w:t>
      </w:r>
      <w:r w:rsidR="00D34706" w:rsidRPr="00EB1795">
        <w:rPr>
          <w:rFonts w:ascii="Times New Roman" w:hAnsi="Times New Roman" w:cs="Times New Roman"/>
          <w:sz w:val="28"/>
          <w:szCs w:val="28"/>
        </w:rPr>
        <w:t>кодекс</w:t>
      </w:r>
      <w:r w:rsidR="00070A01">
        <w:rPr>
          <w:rFonts w:ascii="Times New Roman" w:hAnsi="Times New Roman" w:cs="Times New Roman"/>
          <w:sz w:val="28"/>
          <w:szCs w:val="28"/>
        </w:rPr>
        <w:t>а</w:t>
      </w:r>
      <w:r w:rsidR="00D34706" w:rsidRPr="00EB1795">
        <w:rPr>
          <w:rFonts w:ascii="Times New Roman" w:hAnsi="Times New Roman" w:cs="Times New Roman"/>
          <w:sz w:val="28"/>
          <w:szCs w:val="28"/>
        </w:rPr>
        <w:t xml:space="preserve"> РФ</w:t>
      </w:r>
      <w:r w:rsidR="00070A01">
        <w:rPr>
          <w:rFonts w:ascii="Times New Roman" w:hAnsi="Times New Roman" w:cs="Times New Roman"/>
          <w:sz w:val="28"/>
          <w:szCs w:val="28"/>
        </w:rPr>
        <w:t xml:space="preserve"> (</w:t>
      </w:r>
      <w:r w:rsidR="00070A01" w:rsidRPr="00070A01">
        <w:rPr>
          <w:rFonts w:ascii="Times New Roman" w:hAnsi="Times New Roman" w:cs="Times New Roman"/>
          <w:sz w:val="28"/>
          <w:szCs w:val="28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</w:t>
      </w:r>
      <w:r w:rsidR="00070A01">
        <w:rPr>
          <w:rFonts w:ascii="Times New Roman" w:hAnsi="Times New Roman" w:cs="Times New Roman"/>
          <w:sz w:val="28"/>
          <w:szCs w:val="28"/>
        </w:rPr>
        <w:t>ке действия технических условий) и т.д.</w:t>
      </w:r>
    </w:p>
    <w:p w:rsidR="00C51CDF" w:rsidRDefault="00C51CDF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в процессе правоприменительной практики возникают вопросы относительно того, что конкретно понимать под определенными в части 2 статьи 18 </w:t>
      </w:r>
      <w:r w:rsidR="002A611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</w:t>
      </w:r>
      <w:r w:rsidRPr="00C51CDF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1CDF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ями)</w:t>
      </w:r>
      <w:r w:rsidRPr="00C51CDF">
        <w:rPr>
          <w:rFonts w:ascii="Times New Roman" w:hAnsi="Times New Roman" w:cs="Times New Roman"/>
          <w:sz w:val="28"/>
          <w:szCs w:val="28"/>
        </w:rPr>
        <w:t xml:space="preserve"> организатора торгов, оператора электронной площадки, конкурсной или аукционной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а что понимать под </w:t>
      </w:r>
      <w:r w:rsidRPr="00C51CDF">
        <w:rPr>
          <w:rFonts w:ascii="Times New Roman" w:hAnsi="Times New Roman" w:cs="Times New Roman"/>
          <w:sz w:val="28"/>
          <w:szCs w:val="28"/>
        </w:rPr>
        <w:t>нарушением установленного нормативными правовыми актами порядка размещения информации о проведении торгов, порядка подачи заявок на участие в торгах</w:t>
      </w:r>
      <w:r>
        <w:rPr>
          <w:rFonts w:ascii="Times New Roman" w:hAnsi="Times New Roman" w:cs="Times New Roman"/>
          <w:sz w:val="28"/>
          <w:szCs w:val="28"/>
        </w:rPr>
        <w:t xml:space="preserve">. От четкого определения данных понятий зависит круг лиц, </w:t>
      </w:r>
      <w:r w:rsidR="00381AC3">
        <w:rPr>
          <w:rFonts w:ascii="Times New Roman" w:hAnsi="Times New Roman" w:cs="Times New Roman"/>
          <w:sz w:val="28"/>
          <w:szCs w:val="28"/>
        </w:rPr>
        <w:t>у</w:t>
      </w:r>
      <w:r w:rsidR="00D34706">
        <w:rPr>
          <w:rFonts w:ascii="Times New Roman" w:hAnsi="Times New Roman" w:cs="Times New Roman"/>
          <w:sz w:val="28"/>
          <w:szCs w:val="28"/>
        </w:rPr>
        <w:t>полномоч</w:t>
      </w:r>
      <w:r w:rsidR="00381AC3">
        <w:rPr>
          <w:rFonts w:ascii="Times New Roman" w:hAnsi="Times New Roman" w:cs="Times New Roman"/>
          <w:sz w:val="28"/>
          <w:szCs w:val="28"/>
        </w:rPr>
        <w:t>енных п</w:t>
      </w:r>
      <w:r>
        <w:rPr>
          <w:rFonts w:ascii="Times New Roman" w:hAnsi="Times New Roman" w:cs="Times New Roman"/>
          <w:sz w:val="28"/>
          <w:szCs w:val="28"/>
        </w:rPr>
        <w:t xml:space="preserve">одавать жалобы в тех или иных случаях. </w:t>
      </w:r>
    </w:p>
    <w:p w:rsidR="00381AC3" w:rsidRDefault="00D34706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в данной сфере достаточно противоречива. Так, согласно судебной практике, </w:t>
      </w:r>
      <w:r w:rsidRPr="00D34706">
        <w:rPr>
          <w:rFonts w:ascii="Times New Roman" w:hAnsi="Times New Roman" w:cs="Times New Roman"/>
          <w:sz w:val="28"/>
          <w:szCs w:val="28"/>
        </w:rPr>
        <w:t xml:space="preserve">в силу 18.1 Закона о защите </w:t>
      </w:r>
      <w:r w:rsidRPr="00D34706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</w:t>
      </w:r>
      <w:r w:rsidR="00381AC3" w:rsidRPr="00381AC3">
        <w:rPr>
          <w:rFonts w:ascii="Times New Roman" w:hAnsi="Times New Roman" w:cs="Times New Roman"/>
          <w:sz w:val="28"/>
          <w:szCs w:val="28"/>
        </w:rPr>
        <w:t>механизм</w:t>
      </w:r>
      <w:r w:rsidR="00381AC3">
        <w:rPr>
          <w:rFonts w:ascii="Times New Roman" w:hAnsi="Times New Roman" w:cs="Times New Roman"/>
          <w:sz w:val="28"/>
          <w:szCs w:val="28"/>
        </w:rPr>
        <w:t xml:space="preserve"> </w:t>
      </w:r>
      <w:r w:rsidR="00381AC3" w:rsidRPr="00381AC3">
        <w:rPr>
          <w:rFonts w:ascii="Times New Roman" w:hAnsi="Times New Roman" w:cs="Times New Roman"/>
          <w:sz w:val="28"/>
          <w:szCs w:val="28"/>
        </w:rPr>
        <w:t>обжалования не предусматривает</w:t>
      </w:r>
      <w:r w:rsidR="00381AC3">
        <w:rPr>
          <w:rFonts w:ascii="Times New Roman" w:hAnsi="Times New Roman" w:cs="Times New Roman"/>
          <w:sz w:val="28"/>
          <w:szCs w:val="28"/>
        </w:rPr>
        <w:t>, в частности,</w:t>
      </w:r>
      <w:r w:rsidR="00381AC3" w:rsidRPr="00381AC3">
        <w:rPr>
          <w:rFonts w:ascii="Times New Roman" w:hAnsi="Times New Roman" w:cs="Times New Roman"/>
          <w:sz w:val="28"/>
          <w:szCs w:val="28"/>
        </w:rPr>
        <w:t xml:space="preserve"> возможность лица, не подавшего заявки на участие в</w:t>
      </w:r>
      <w:r w:rsidR="00381AC3">
        <w:rPr>
          <w:rFonts w:ascii="Times New Roman" w:hAnsi="Times New Roman" w:cs="Times New Roman"/>
          <w:sz w:val="28"/>
          <w:szCs w:val="28"/>
        </w:rPr>
        <w:t xml:space="preserve"> </w:t>
      </w:r>
      <w:r w:rsidR="00381AC3" w:rsidRPr="00381AC3">
        <w:rPr>
          <w:rFonts w:ascii="Times New Roman" w:hAnsi="Times New Roman" w:cs="Times New Roman"/>
          <w:sz w:val="28"/>
          <w:szCs w:val="28"/>
        </w:rPr>
        <w:t xml:space="preserve">торгах, обжаловать условия аукционной документации. </w:t>
      </w:r>
      <w:r w:rsidR="00381AC3">
        <w:rPr>
          <w:rFonts w:ascii="Times New Roman" w:hAnsi="Times New Roman" w:cs="Times New Roman"/>
          <w:sz w:val="28"/>
          <w:szCs w:val="28"/>
        </w:rPr>
        <w:t>Такие лица, согласно мнению судов, и</w:t>
      </w:r>
      <w:r w:rsidR="00381AC3" w:rsidRPr="00381AC3">
        <w:rPr>
          <w:rFonts w:ascii="Times New Roman" w:hAnsi="Times New Roman" w:cs="Times New Roman"/>
          <w:sz w:val="28"/>
          <w:szCs w:val="28"/>
        </w:rPr>
        <w:t>ме</w:t>
      </w:r>
      <w:r w:rsidR="00381AC3">
        <w:rPr>
          <w:rFonts w:ascii="Times New Roman" w:hAnsi="Times New Roman" w:cs="Times New Roman"/>
          <w:sz w:val="28"/>
          <w:szCs w:val="28"/>
        </w:rPr>
        <w:t>ют</w:t>
      </w:r>
      <w:r w:rsidR="00381AC3" w:rsidRPr="00381AC3">
        <w:rPr>
          <w:rFonts w:ascii="Times New Roman" w:hAnsi="Times New Roman" w:cs="Times New Roman"/>
          <w:sz w:val="28"/>
          <w:szCs w:val="28"/>
        </w:rPr>
        <w:t xml:space="preserve"> право обратиться в антимонопольный орган исключительно с жалобой на нарушение</w:t>
      </w:r>
      <w:r w:rsidR="00381AC3">
        <w:rPr>
          <w:rFonts w:ascii="Times New Roman" w:hAnsi="Times New Roman" w:cs="Times New Roman"/>
          <w:sz w:val="28"/>
          <w:szCs w:val="28"/>
        </w:rPr>
        <w:t xml:space="preserve"> </w:t>
      </w:r>
      <w:r w:rsidR="00381AC3" w:rsidRPr="00381AC3">
        <w:rPr>
          <w:rFonts w:ascii="Times New Roman" w:hAnsi="Times New Roman" w:cs="Times New Roman"/>
          <w:sz w:val="28"/>
          <w:szCs w:val="28"/>
        </w:rPr>
        <w:t>порядка размещения информации о проведении открытого аукциона или порядка подачи</w:t>
      </w:r>
      <w:r w:rsidR="00381AC3">
        <w:rPr>
          <w:rFonts w:ascii="Times New Roman" w:hAnsi="Times New Roman" w:cs="Times New Roman"/>
          <w:sz w:val="28"/>
          <w:szCs w:val="28"/>
        </w:rPr>
        <w:t xml:space="preserve"> </w:t>
      </w:r>
      <w:r w:rsidR="00381AC3" w:rsidRPr="00381AC3">
        <w:rPr>
          <w:rFonts w:ascii="Times New Roman" w:hAnsi="Times New Roman" w:cs="Times New Roman"/>
          <w:sz w:val="28"/>
          <w:szCs w:val="28"/>
        </w:rPr>
        <w:t>заявок.</w:t>
      </w:r>
    </w:p>
    <w:p w:rsidR="002A611D" w:rsidRDefault="00381AC3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C3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>
        <w:rPr>
          <w:rFonts w:ascii="Times New Roman" w:hAnsi="Times New Roman" w:cs="Times New Roman"/>
          <w:sz w:val="28"/>
          <w:szCs w:val="28"/>
        </w:rPr>
        <w:t>же вышеназванных д</w:t>
      </w:r>
      <w:r w:rsidRPr="00381AC3">
        <w:rPr>
          <w:rFonts w:ascii="Times New Roman" w:hAnsi="Times New Roman" w:cs="Times New Roman"/>
          <w:sz w:val="28"/>
          <w:szCs w:val="28"/>
        </w:rPr>
        <w:t>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C3">
        <w:rPr>
          <w:rFonts w:ascii="Times New Roman" w:hAnsi="Times New Roman" w:cs="Times New Roman"/>
          <w:sz w:val="28"/>
          <w:szCs w:val="28"/>
        </w:rPr>
        <w:t>(бездействи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1AC3">
        <w:rPr>
          <w:rFonts w:ascii="Times New Roman" w:hAnsi="Times New Roman" w:cs="Times New Roman"/>
          <w:sz w:val="28"/>
          <w:szCs w:val="28"/>
        </w:rPr>
        <w:t>) указанными лицами возможно только в судебном порядке.</w:t>
      </w:r>
      <w:r w:rsidR="002A611D">
        <w:rPr>
          <w:rFonts w:ascii="Times New Roman" w:hAnsi="Times New Roman" w:cs="Times New Roman"/>
          <w:sz w:val="28"/>
          <w:szCs w:val="28"/>
        </w:rPr>
        <w:t xml:space="preserve"> В случае же если с жалобой на действие</w:t>
      </w:r>
      <w:r w:rsidR="002A611D" w:rsidRPr="0061076A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2A611D">
        <w:rPr>
          <w:rFonts w:ascii="Times New Roman" w:hAnsi="Times New Roman" w:cs="Times New Roman"/>
          <w:sz w:val="28"/>
          <w:szCs w:val="28"/>
        </w:rPr>
        <w:t>е</w:t>
      </w:r>
      <w:r w:rsidR="002A611D" w:rsidRPr="0061076A">
        <w:rPr>
          <w:rFonts w:ascii="Times New Roman" w:hAnsi="Times New Roman" w:cs="Times New Roman"/>
          <w:sz w:val="28"/>
          <w:szCs w:val="28"/>
        </w:rPr>
        <w:t xml:space="preserve">) организатора торгов, оператора электронной площадки, конкурсной или аукционной комиссии </w:t>
      </w:r>
      <w:r w:rsidR="002A611D">
        <w:rPr>
          <w:rFonts w:ascii="Times New Roman" w:hAnsi="Times New Roman" w:cs="Times New Roman"/>
          <w:sz w:val="28"/>
          <w:szCs w:val="28"/>
        </w:rPr>
        <w:t xml:space="preserve">обратилось все же неуполномоченное лицо, антимонопольный орган, по мнению суда, не рассматривает такую жалобу. </w:t>
      </w:r>
    </w:p>
    <w:p w:rsidR="00D26C5E" w:rsidRDefault="00D26C5E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5E">
        <w:rPr>
          <w:rFonts w:ascii="Times New Roman" w:hAnsi="Times New Roman" w:cs="Times New Roman"/>
          <w:sz w:val="28"/>
          <w:szCs w:val="28"/>
        </w:rPr>
        <w:t>Данный вывод согласуется с существующей судебной практикой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5E">
        <w:rPr>
          <w:rFonts w:ascii="Times New Roman" w:hAnsi="Times New Roman" w:cs="Times New Roman"/>
          <w:sz w:val="28"/>
          <w:szCs w:val="28"/>
        </w:rPr>
        <w:t>аналогичных споров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06" w:rsidRPr="00D347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Решение Арбитражного суда Республики Дагестан </w:t>
      </w:r>
      <w:r w:rsidRPr="00D26C5E">
        <w:rPr>
          <w:rFonts w:ascii="Times New Roman" w:hAnsi="Times New Roman" w:cs="Times New Roman"/>
          <w:sz w:val="28"/>
          <w:szCs w:val="28"/>
        </w:rPr>
        <w:t>30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5E">
        <w:rPr>
          <w:rFonts w:ascii="Times New Roman" w:hAnsi="Times New Roman" w:cs="Times New Roman"/>
          <w:sz w:val="28"/>
          <w:szCs w:val="28"/>
        </w:rPr>
        <w:t>№ А15-1271/2019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4706" w:rsidRPr="00D34706">
        <w:rPr>
          <w:rFonts w:ascii="Times New Roman" w:hAnsi="Times New Roman" w:cs="Times New Roman"/>
          <w:sz w:val="28"/>
          <w:szCs w:val="28"/>
        </w:rPr>
        <w:t>Постановлени</w:t>
      </w:r>
      <w:r w:rsidR="00D34706">
        <w:rPr>
          <w:rFonts w:ascii="Times New Roman" w:hAnsi="Times New Roman" w:cs="Times New Roman"/>
          <w:sz w:val="28"/>
          <w:szCs w:val="28"/>
        </w:rPr>
        <w:t>е</w:t>
      </w:r>
      <w:r w:rsidR="00D34706" w:rsidRPr="00D34706">
        <w:rPr>
          <w:rFonts w:ascii="Times New Roman" w:hAnsi="Times New Roman" w:cs="Times New Roman"/>
          <w:sz w:val="28"/>
          <w:szCs w:val="28"/>
        </w:rPr>
        <w:t xml:space="preserve"> арбитражного суда Волго-Вятского округа от 27.04.2018 по делу №А79-4794/17, в Постановлении Федерального арбитражного суда Московского округа от 17.07.2014 по делу №А40-141301/13, Постановлении арбитражного суда Поволжского округа от 18.10.2017 по делу №А65-30668/16, Постановлении арбитражного суда Северо-Кавказского округа от 20.05.2019 по делу №А15-4308/2018, Определениях Верховного суда Российской Федерации от 20 февраля 2019 г. №301-ЭС19-192, от 22 июня 2018 г. №309-КГ18-7733, от 31 января 2018 г. №306-КГ17-21617, от 27 июля 2017 г. №305-КГ 17-9081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C5E">
        <w:rPr>
          <w:rFonts w:ascii="Times New Roman" w:hAnsi="Times New Roman" w:cs="Times New Roman"/>
          <w:sz w:val="28"/>
          <w:szCs w:val="28"/>
        </w:rPr>
        <w:t xml:space="preserve"> от 20.02.2019 №301-ЭС19-192, постановления Арбитражного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5E">
        <w:rPr>
          <w:rFonts w:ascii="Times New Roman" w:hAnsi="Times New Roman" w:cs="Times New Roman"/>
          <w:sz w:val="28"/>
          <w:szCs w:val="28"/>
        </w:rPr>
        <w:t>суда Северо-Кавказского округа от 09.04.2019 по делу №А32-13396/2018, от 29.05.2019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5E">
        <w:rPr>
          <w:rFonts w:ascii="Times New Roman" w:hAnsi="Times New Roman" w:cs="Times New Roman"/>
          <w:sz w:val="28"/>
          <w:szCs w:val="28"/>
        </w:rPr>
        <w:t>делу №А15-4308/2018</w:t>
      </w:r>
      <w:r>
        <w:rPr>
          <w:rFonts w:ascii="Times New Roman" w:hAnsi="Times New Roman" w:cs="Times New Roman"/>
          <w:sz w:val="28"/>
          <w:szCs w:val="28"/>
        </w:rPr>
        <w:t xml:space="preserve"> и тд.).</w:t>
      </w:r>
    </w:p>
    <w:p w:rsidR="00B27B93" w:rsidRDefault="002F5E20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образом, в </w:t>
      </w:r>
      <w:r w:rsidR="0061076A">
        <w:rPr>
          <w:rFonts w:ascii="Times New Roman" w:hAnsi="Times New Roman" w:cs="Times New Roman"/>
          <w:sz w:val="28"/>
          <w:szCs w:val="28"/>
        </w:rPr>
        <w:t>статье 18.1. закона о защите конкуренции не раскрыт вопрос о том, какие действия должен предпринять антимонопольный орган при подаче жалобы неуполномоченным лицом. Решение о возвращении жалобы в данном случае не может быть принято, так как для возврата существуют конк</w:t>
      </w:r>
      <w:r>
        <w:rPr>
          <w:rFonts w:ascii="Times New Roman" w:hAnsi="Times New Roman" w:cs="Times New Roman"/>
          <w:sz w:val="28"/>
          <w:szCs w:val="28"/>
        </w:rPr>
        <w:t xml:space="preserve">ретные </w:t>
      </w:r>
      <w:r w:rsidR="0061076A">
        <w:rPr>
          <w:rFonts w:ascii="Times New Roman" w:hAnsi="Times New Roman" w:cs="Times New Roman"/>
          <w:sz w:val="28"/>
          <w:szCs w:val="28"/>
        </w:rPr>
        <w:t xml:space="preserve">основания, прописанные в части </w:t>
      </w:r>
      <w:r w:rsidR="00B27B93">
        <w:rPr>
          <w:rFonts w:ascii="Times New Roman" w:hAnsi="Times New Roman" w:cs="Times New Roman"/>
          <w:sz w:val="28"/>
          <w:szCs w:val="28"/>
        </w:rPr>
        <w:t>9</w:t>
      </w:r>
      <w:r w:rsidR="0061076A">
        <w:rPr>
          <w:rFonts w:ascii="Times New Roman" w:hAnsi="Times New Roman" w:cs="Times New Roman"/>
          <w:sz w:val="28"/>
          <w:szCs w:val="28"/>
        </w:rPr>
        <w:t xml:space="preserve"> ст. 18.1 закона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конкуренции</w:t>
      </w:r>
      <w:r w:rsidR="0061076A">
        <w:rPr>
          <w:rFonts w:ascii="Times New Roman" w:hAnsi="Times New Roman" w:cs="Times New Roman"/>
          <w:sz w:val="28"/>
          <w:szCs w:val="28"/>
        </w:rPr>
        <w:t xml:space="preserve">. </w:t>
      </w:r>
      <w:r w:rsidR="00B27B93">
        <w:rPr>
          <w:rFonts w:ascii="Times New Roman" w:hAnsi="Times New Roman" w:cs="Times New Roman"/>
          <w:sz w:val="28"/>
          <w:szCs w:val="28"/>
        </w:rPr>
        <w:t>К таким основаниям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7B93">
        <w:rPr>
          <w:rFonts w:ascii="Times New Roman" w:hAnsi="Times New Roman" w:cs="Times New Roman"/>
          <w:sz w:val="28"/>
          <w:szCs w:val="28"/>
        </w:rPr>
        <w:t xml:space="preserve">тся: </w:t>
      </w:r>
      <w:r w:rsidR="00B27B93" w:rsidRPr="00B27B93">
        <w:rPr>
          <w:rFonts w:ascii="Times New Roman" w:hAnsi="Times New Roman" w:cs="Times New Roman"/>
          <w:sz w:val="28"/>
          <w:szCs w:val="28"/>
        </w:rPr>
        <w:t>1) жалоба не содержит сведения, предусмотренные частью 6 настоящей статьи;</w:t>
      </w:r>
      <w:r w:rsidR="00B27B93">
        <w:rPr>
          <w:rFonts w:ascii="Times New Roman" w:hAnsi="Times New Roman" w:cs="Times New Roman"/>
          <w:sz w:val="28"/>
          <w:szCs w:val="28"/>
        </w:rPr>
        <w:t xml:space="preserve"> </w:t>
      </w:r>
      <w:r w:rsidR="00B27B93" w:rsidRPr="00B27B93">
        <w:rPr>
          <w:rFonts w:ascii="Times New Roman" w:hAnsi="Times New Roman" w:cs="Times New Roman"/>
          <w:sz w:val="28"/>
          <w:szCs w:val="28"/>
        </w:rPr>
        <w:t>2) жалоба не подписана или подписана лицом, полномочия которого не подтверждены документами;</w:t>
      </w:r>
      <w:r w:rsidR="00B27B93">
        <w:rPr>
          <w:rFonts w:ascii="Times New Roman" w:hAnsi="Times New Roman" w:cs="Times New Roman"/>
          <w:sz w:val="28"/>
          <w:szCs w:val="28"/>
        </w:rPr>
        <w:t xml:space="preserve"> </w:t>
      </w:r>
      <w:r w:rsidR="00B27B93" w:rsidRPr="00B27B93">
        <w:rPr>
          <w:rFonts w:ascii="Times New Roman" w:hAnsi="Times New Roman" w:cs="Times New Roman"/>
          <w:sz w:val="28"/>
          <w:szCs w:val="28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  <w:r w:rsidR="00B27B93">
        <w:rPr>
          <w:rFonts w:ascii="Times New Roman" w:hAnsi="Times New Roman" w:cs="Times New Roman"/>
          <w:sz w:val="28"/>
          <w:szCs w:val="28"/>
        </w:rPr>
        <w:t xml:space="preserve"> </w:t>
      </w:r>
      <w:r w:rsidR="00B27B93" w:rsidRPr="00B27B93">
        <w:rPr>
          <w:rFonts w:ascii="Times New Roman" w:hAnsi="Times New Roman" w:cs="Times New Roman"/>
          <w:sz w:val="28"/>
          <w:szCs w:val="28"/>
        </w:rPr>
        <w:t>4) антимонопольным органом принято решение относительно обжалуемых актов и (или) действий (бездействия)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  <w:r w:rsidR="00B27B93">
        <w:rPr>
          <w:rFonts w:ascii="Times New Roman" w:hAnsi="Times New Roman" w:cs="Times New Roman"/>
          <w:sz w:val="28"/>
          <w:szCs w:val="28"/>
        </w:rPr>
        <w:t xml:space="preserve"> </w:t>
      </w:r>
      <w:r w:rsidR="00B27B93" w:rsidRPr="00B27B93">
        <w:rPr>
          <w:rFonts w:ascii="Times New Roman" w:hAnsi="Times New Roman" w:cs="Times New Roman"/>
          <w:sz w:val="28"/>
          <w:szCs w:val="28"/>
        </w:rPr>
        <w:t>5) акты и (или) действия (бездействие) уполномоченного органа были обжалованы в порядке, установленном Федеральным законом от 27 июля 2010 года N 210-ФЗ "Об организации предоставления государственных и муниципальных услуг".</w:t>
      </w:r>
    </w:p>
    <w:p w:rsidR="00774A54" w:rsidRDefault="002F5E20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664E">
        <w:rPr>
          <w:rFonts w:ascii="Times New Roman" w:hAnsi="Times New Roman" w:cs="Times New Roman"/>
          <w:sz w:val="28"/>
          <w:szCs w:val="28"/>
        </w:rPr>
        <w:t>олее верным с юридической точки зрения представляется оставление жалобы без рассмотрения. Возможность применения такой юридической процедуры в законе о защите конкуренции предусмотрена част</w:t>
      </w:r>
      <w:r w:rsidR="008704E7">
        <w:rPr>
          <w:rFonts w:ascii="Times New Roman" w:hAnsi="Times New Roman" w:cs="Times New Roman"/>
          <w:sz w:val="28"/>
          <w:szCs w:val="28"/>
        </w:rPr>
        <w:t>ью</w:t>
      </w:r>
      <w:r w:rsidR="005E664E">
        <w:rPr>
          <w:rFonts w:ascii="Times New Roman" w:hAnsi="Times New Roman" w:cs="Times New Roman"/>
          <w:sz w:val="28"/>
          <w:szCs w:val="28"/>
        </w:rPr>
        <w:t xml:space="preserve"> 3 ст. 44</w:t>
      </w:r>
      <w:r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r w:rsidR="005E664E">
        <w:rPr>
          <w:rFonts w:ascii="Times New Roman" w:hAnsi="Times New Roman" w:cs="Times New Roman"/>
          <w:sz w:val="28"/>
          <w:szCs w:val="28"/>
        </w:rPr>
        <w:t xml:space="preserve">, где говорится о мерах реагирования антимонопольного органа в </w:t>
      </w:r>
      <w:r w:rsidR="005E664E" w:rsidRPr="005E664E">
        <w:rPr>
          <w:rFonts w:ascii="Times New Roman" w:hAnsi="Times New Roman" w:cs="Times New Roman"/>
          <w:sz w:val="28"/>
          <w:szCs w:val="28"/>
        </w:rPr>
        <w:t>случае отсутствия в заявлении или материалах</w:t>
      </w:r>
      <w:r w:rsidR="005E664E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5E664E" w:rsidRPr="005E664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5E664E">
        <w:rPr>
          <w:rFonts w:ascii="Times New Roman" w:hAnsi="Times New Roman" w:cs="Times New Roman"/>
          <w:sz w:val="28"/>
          <w:szCs w:val="28"/>
        </w:rPr>
        <w:t>.</w:t>
      </w:r>
    </w:p>
    <w:p w:rsidR="00774A54" w:rsidRDefault="00774A54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оставления жалобы без рассмотрения</w:t>
      </w:r>
      <w:r w:rsidR="009552B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письм</w:t>
      </w:r>
      <w:r w:rsidR="009552B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Pr="00774A54">
        <w:rPr>
          <w:rFonts w:ascii="Times New Roman" w:hAnsi="Times New Roman" w:cs="Times New Roman"/>
          <w:sz w:val="28"/>
          <w:szCs w:val="28"/>
        </w:rPr>
        <w:t xml:space="preserve">от 23 января 2018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4A54">
        <w:rPr>
          <w:rFonts w:ascii="Times New Roman" w:hAnsi="Times New Roman" w:cs="Times New Roman"/>
          <w:sz w:val="28"/>
          <w:szCs w:val="28"/>
        </w:rPr>
        <w:t>ИА/3655/18</w:t>
      </w:r>
      <w:r w:rsidR="00884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32">
        <w:rPr>
          <w:rFonts w:ascii="Times New Roman" w:hAnsi="Times New Roman" w:cs="Times New Roman"/>
          <w:sz w:val="28"/>
          <w:szCs w:val="28"/>
        </w:rPr>
        <w:t xml:space="preserve">описывающим порядок рассмотрения жалоб </w:t>
      </w:r>
      <w:r w:rsidR="00884332" w:rsidRPr="00884332">
        <w:rPr>
          <w:rFonts w:ascii="Times New Roman" w:hAnsi="Times New Roman" w:cs="Times New Roman"/>
          <w:sz w:val="28"/>
          <w:szCs w:val="28"/>
        </w:rPr>
        <w:t>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лиц"</w:t>
      </w:r>
      <w:r w:rsidR="00884332">
        <w:rPr>
          <w:rFonts w:ascii="Times New Roman" w:hAnsi="Times New Roman" w:cs="Times New Roman"/>
          <w:sz w:val="28"/>
          <w:szCs w:val="28"/>
        </w:rPr>
        <w:t>. В письме отмечается, что</w:t>
      </w:r>
      <w:r w:rsidR="009552BC">
        <w:rPr>
          <w:rFonts w:ascii="Times New Roman" w:hAnsi="Times New Roman" w:cs="Times New Roman"/>
          <w:sz w:val="28"/>
          <w:szCs w:val="28"/>
        </w:rPr>
        <w:t xml:space="preserve"> </w:t>
      </w:r>
      <w:r w:rsidRPr="00774A54">
        <w:rPr>
          <w:rFonts w:ascii="Times New Roman" w:hAnsi="Times New Roman" w:cs="Times New Roman"/>
          <w:sz w:val="28"/>
          <w:szCs w:val="28"/>
        </w:rPr>
        <w:t>жалоба на положения документации о закупке, поданная лицом, не подававшим заявку на участие в закупке, в антимонопольный орган после окончания срока подачи заявок на участие в закупке подлежит оставлению без рассмотрения</w:t>
      </w:r>
      <w:r w:rsidR="009552BC">
        <w:rPr>
          <w:rFonts w:ascii="Times New Roman" w:hAnsi="Times New Roman" w:cs="Times New Roman"/>
          <w:sz w:val="28"/>
          <w:szCs w:val="28"/>
        </w:rPr>
        <w:t>.</w:t>
      </w:r>
      <w:r w:rsidR="0088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21" w:rsidRDefault="00884332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считаем уместным использование вышеназванных положений по аналогии и применительно к </w:t>
      </w:r>
      <w:r w:rsidR="00FF0721">
        <w:rPr>
          <w:rFonts w:ascii="Times New Roman" w:hAnsi="Times New Roman" w:cs="Times New Roman"/>
          <w:sz w:val="28"/>
          <w:szCs w:val="28"/>
        </w:rPr>
        <w:t>жалобам, поданным в соответствии с частью 2 статьи 18.1 закона о защите конкуренции.</w:t>
      </w:r>
    </w:p>
    <w:p w:rsidR="00884332" w:rsidRDefault="00534FC8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вопросы в правоприменительной практике вызывает также допустимость некоторых доказательств при рассмотрении дела. Так, одним из средств доказывания в соответствии со статьей 45.1 закона о защите конкуренции является видеозапись</w:t>
      </w:r>
      <w:r w:rsidR="00377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473" w:rsidRDefault="00B66473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47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электронных устройств уже</w:t>
      </w:r>
      <w:r w:rsidRPr="00B66473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B66473">
        <w:rPr>
          <w:rFonts w:ascii="Times New Roman" w:hAnsi="Times New Roman" w:cs="Times New Roman"/>
          <w:sz w:val="28"/>
          <w:szCs w:val="28"/>
        </w:rPr>
        <w:t>к активизации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 доказывания </w:t>
      </w:r>
      <w:r w:rsidRPr="00B66473">
        <w:rPr>
          <w:rFonts w:ascii="Times New Roman" w:hAnsi="Times New Roman" w:cs="Times New Roman"/>
          <w:sz w:val="28"/>
          <w:szCs w:val="28"/>
        </w:rPr>
        <w:t xml:space="preserve">данных, полученных с </w:t>
      </w:r>
      <w:r w:rsidR="00FC302F">
        <w:rPr>
          <w:rFonts w:ascii="Times New Roman" w:hAnsi="Times New Roman" w:cs="Times New Roman"/>
          <w:sz w:val="28"/>
          <w:szCs w:val="28"/>
        </w:rPr>
        <w:t>записей с помощью электронных устройств (в основном смартфонов).</w:t>
      </w:r>
    </w:p>
    <w:p w:rsidR="009552BC" w:rsidRDefault="00FC302F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AD2C3B">
        <w:rPr>
          <w:rFonts w:ascii="Times New Roman" w:hAnsi="Times New Roman" w:cs="Times New Roman"/>
          <w:sz w:val="28"/>
          <w:szCs w:val="28"/>
        </w:rPr>
        <w:t xml:space="preserve">идеозапись как средство доказывания применяется лицами, подающими жалобы </w:t>
      </w:r>
      <w:r w:rsidR="00D26712">
        <w:rPr>
          <w:rFonts w:ascii="Times New Roman" w:hAnsi="Times New Roman" w:cs="Times New Roman"/>
          <w:sz w:val="28"/>
          <w:szCs w:val="28"/>
        </w:rPr>
        <w:t>для д</w:t>
      </w:r>
      <w:r w:rsidR="00AD2C3B">
        <w:rPr>
          <w:rFonts w:ascii="Times New Roman" w:hAnsi="Times New Roman" w:cs="Times New Roman"/>
          <w:sz w:val="28"/>
          <w:szCs w:val="28"/>
        </w:rPr>
        <w:t xml:space="preserve">оказывания факта воспрепятствования со стороны организатора торгов </w:t>
      </w:r>
      <w:r w:rsidR="00D26712">
        <w:rPr>
          <w:rFonts w:ascii="Times New Roman" w:hAnsi="Times New Roman" w:cs="Times New Roman"/>
          <w:sz w:val="28"/>
          <w:szCs w:val="28"/>
        </w:rPr>
        <w:t xml:space="preserve">при подаче жалобы. </w:t>
      </w:r>
      <w:r w:rsidR="006B7F42">
        <w:rPr>
          <w:rFonts w:ascii="Times New Roman" w:hAnsi="Times New Roman" w:cs="Times New Roman"/>
          <w:sz w:val="28"/>
          <w:szCs w:val="28"/>
        </w:rPr>
        <w:t>При рассмотрении жалобы по существу комиссия Дагестанского УФАС России достаточно тщательно изучает данный вид доказательств ввиду</w:t>
      </w:r>
      <w:r w:rsidR="002F5E20">
        <w:rPr>
          <w:rFonts w:ascii="Times New Roman" w:hAnsi="Times New Roman" w:cs="Times New Roman"/>
          <w:sz w:val="28"/>
          <w:szCs w:val="28"/>
        </w:rPr>
        <w:t>,</w:t>
      </w:r>
      <w:r w:rsidR="006B7F42">
        <w:rPr>
          <w:rFonts w:ascii="Times New Roman" w:hAnsi="Times New Roman" w:cs="Times New Roman"/>
          <w:sz w:val="28"/>
          <w:szCs w:val="28"/>
        </w:rPr>
        <w:t xml:space="preserve"> несформированности юридической практики в </w:t>
      </w:r>
      <w:r w:rsidR="00421486">
        <w:rPr>
          <w:rFonts w:ascii="Times New Roman" w:hAnsi="Times New Roman" w:cs="Times New Roman"/>
          <w:sz w:val="28"/>
          <w:szCs w:val="28"/>
        </w:rPr>
        <w:t>указанной</w:t>
      </w:r>
      <w:r w:rsidR="006B7F42">
        <w:rPr>
          <w:rFonts w:ascii="Times New Roman" w:hAnsi="Times New Roman" w:cs="Times New Roman"/>
          <w:sz w:val="28"/>
          <w:szCs w:val="28"/>
        </w:rPr>
        <w:t xml:space="preserve"> сфере и отсутствия четких параметров для принятия решения на его основании. </w:t>
      </w:r>
    </w:p>
    <w:p w:rsidR="001A1949" w:rsidRDefault="00E2138A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учитывать</w:t>
      </w:r>
      <w:r w:rsidR="001A1949">
        <w:rPr>
          <w:rFonts w:ascii="Times New Roman" w:hAnsi="Times New Roman" w:cs="Times New Roman"/>
          <w:sz w:val="28"/>
          <w:szCs w:val="28"/>
        </w:rPr>
        <w:t xml:space="preserve">, что соответствующие записи, представляемые в качестве доказательств </w:t>
      </w:r>
      <w:r w:rsidR="001A1949" w:rsidRPr="001A1949">
        <w:rPr>
          <w:rFonts w:ascii="Times New Roman" w:hAnsi="Times New Roman" w:cs="Times New Roman"/>
          <w:sz w:val="28"/>
          <w:szCs w:val="28"/>
        </w:rPr>
        <w:t>по</w:t>
      </w:r>
      <w:r w:rsidR="001A1949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A1949">
        <w:rPr>
          <w:rFonts w:ascii="Times New Roman" w:hAnsi="Times New Roman" w:cs="Times New Roman"/>
          <w:sz w:val="28"/>
          <w:szCs w:val="28"/>
        </w:rPr>
        <w:t>делам о нарушении антимонопольного законодательства должны иметь юридическую</w:t>
      </w:r>
      <w:r w:rsidR="001A1949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A1949">
        <w:rPr>
          <w:rFonts w:ascii="Times New Roman" w:hAnsi="Times New Roman" w:cs="Times New Roman"/>
          <w:sz w:val="28"/>
          <w:szCs w:val="28"/>
        </w:rPr>
        <w:t>силу</w:t>
      </w:r>
      <w:r w:rsidR="001A1949">
        <w:rPr>
          <w:rFonts w:ascii="Times New Roman" w:hAnsi="Times New Roman" w:cs="Times New Roman"/>
          <w:sz w:val="28"/>
          <w:szCs w:val="28"/>
        </w:rPr>
        <w:t xml:space="preserve"> и </w:t>
      </w:r>
      <w:r w:rsidR="001A1949" w:rsidRPr="001A1949">
        <w:rPr>
          <w:rFonts w:ascii="Times New Roman" w:hAnsi="Times New Roman" w:cs="Times New Roman"/>
          <w:sz w:val="28"/>
          <w:szCs w:val="28"/>
        </w:rPr>
        <w:t>получены законным путем. Только тогда они могут быть положены в основу</w:t>
      </w:r>
      <w:r w:rsidR="001A1949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A1949">
        <w:rPr>
          <w:rFonts w:ascii="Times New Roman" w:hAnsi="Times New Roman" w:cs="Times New Roman"/>
          <w:sz w:val="28"/>
          <w:szCs w:val="28"/>
        </w:rPr>
        <w:t>решения антимонопольного органа, а в случае дальнейшего обжалования – представлены</w:t>
      </w:r>
      <w:r w:rsidR="001A1949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A1949">
        <w:rPr>
          <w:rFonts w:ascii="Times New Roman" w:hAnsi="Times New Roman" w:cs="Times New Roman"/>
          <w:sz w:val="28"/>
          <w:szCs w:val="28"/>
        </w:rPr>
        <w:t>суду</w:t>
      </w:r>
      <w:r w:rsidR="001A1949">
        <w:rPr>
          <w:rFonts w:ascii="Times New Roman" w:hAnsi="Times New Roman" w:cs="Times New Roman"/>
          <w:sz w:val="28"/>
          <w:szCs w:val="28"/>
        </w:rPr>
        <w:t xml:space="preserve">. Согласно статьи </w:t>
      </w:r>
      <w:r w:rsidR="001A1949" w:rsidRPr="001A1949">
        <w:rPr>
          <w:rFonts w:ascii="Times New Roman" w:hAnsi="Times New Roman" w:cs="Times New Roman"/>
          <w:sz w:val="28"/>
          <w:szCs w:val="28"/>
        </w:rPr>
        <w:t>77</w:t>
      </w:r>
      <w:r w:rsidR="001A1949">
        <w:rPr>
          <w:rFonts w:ascii="Times New Roman" w:hAnsi="Times New Roman" w:cs="Times New Roman"/>
          <w:sz w:val="28"/>
          <w:szCs w:val="28"/>
        </w:rPr>
        <w:t xml:space="preserve"> ГПК РФ л</w:t>
      </w:r>
      <w:r w:rsidR="001A1949" w:rsidRPr="001A1949">
        <w:rPr>
          <w:rFonts w:ascii="Times New Roman" w:hAnsi="Times New Roman" w:cs="Times New Roman"/>
          <w:sz w:val="28"/>
          <w:szCs w:val="28"/>
        </w:rPr>
        <w:t>ицо, представляющее аудио</w:t>
      </w:r>
      <w:r w:rsidR="001A1949">
        <w:rPr>
          <w:rFonts w:ascii="Times New Roman" w:hAnsi="Times New Roman" w:cs="Times New Roman"/>
          <w:sz w:val="28"/>
          <w:szCs w:val="28"/>
        </w:rPr>
        <w:t xml:space="preserve"> </w:t>
      </w:r>
      <w:r w:rsidR="001A1949" w:rsidRPr="001A1949">
        <w:rPr>
          <w:rFonts w:ascii="Times New Roman" w:hAnsi="Times New Roman" w:cs="Times New Roman"/>
          <w:sz w:val="28"/>
          <w:szCs w:val="28"/>
        </w:rPr>
        <w:t>и (или) видеозаписи на электронном или ином носителе либо ходатайствующее об их истребовании, обязано указать, когда, кем и в каких условиях осуществлялись записи.</w:t>
      </w:r>
      <w:r w:rsidR="002F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9D" w:rsidRDefault="00E13F9D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представляется целесообразным определение основных параметров, которым должна соответствовать видеозапись как средство доказывания тех или иных фактов при подаче жалоб на действия организаторов торгов в порядке, предусмотренном статьей 18.1</w:t>
      </w:r>
      <w:r w:rsidR="002F5E20"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К числу таких параметров можно отнести</w:t>
      </w:r>
      <w:r w:rsidR="002F5E20">
        <w:rPr>
          <w:rFonts w:ascii="Times New Roman" w:hAnsi="Times New Roman" w:cs="Times New Roman"/>
          <w:sz w:val="28"/>
          <w:szCs w:val="28"/>
        </w:rPr>
        <w:t>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фиксации времени и даты видеозаписи, четкого определения места ее совершения,</w:t>
      </w:r>
      <w:r w:rsidR="002F5E20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 лица с которым ведется диалог. </w:t>
      </w:r>
    </w:p>
    <w:p w:rsidR="00CA69D1" w:rsidRDefault="00CA69D1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BD6" w:rsidRPr="00122BD6" w:rsidRDefault="00122BD6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B3FFD" w:rsidRDefault="00DB3FFD" w:rsidP="00817D1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3FFD" w:rsidSect="009852A3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C6" w:rsidRDefault="000E4AC6" w:rsidP="00E13F9D">
      <w:pPr>
        <w:spacing w:after="0" w:line="240" w:lineRule="auto"/>
      </w:pPr>
      <w:r>
        <w:separator/>
      </w:r>
    </w:p>
  </w:endnote>
  <w:endnote w:type="continuationSeparator" w:id="0">
    <w:p w:rsidR="000E4AC6" w:rsidRDefault="000E4AC6" w:rsidP="00E1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256309"/>
      <w:docPartObj>
        <w:docPartGallery w:val="Page Numbers (Bottom of Page)"/>
        <w:docPartUnique/>
      </w:docPartObj>
    </w:sdtPr>
    <w:sdtEndPr/>
    <w:sdtContent>
      <w:p w:rsidR="00E13F9D" w:rsidRDefault="00E13F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D1">
          <w:rPr>
            <w:noProof/>
          </w:rPr>
          <w:t>6</w:t>
        </w:r>
        <w:r>
          <w:fldChar w:fldCharType="end"/>
        </w:r>
      </w:p>
    </w:sdtContent>
  </w:sdt>
  <w:p w:rsidR="00E13F9D" w:rsidRDefault="00E13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C6" w:rsidRDefault="000E4AC6" w:rsidP="00E13F9D">
      <w:pPr>
        <w:spacing w:after="0" w:line="240" w:lineRule="auto"/>
      </w:pPr>
      <w:r>
        <w:separator/>
      </w:r>
    </w:p>
  </w:footnote>
  <w:footnote w:type="continuationSeparator" w:id="0">
    <w:p w:rsidR="000E4AC6" w:rsidRDefault="000E4AC6" w:rsidP="00E1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DF"/>
    <w:rsid w:val="00030C00"/>
    <w:rsid w:val="00044B4D"/>
    <w:rsid w:val="00070A01"/>
    <w:rsid w:val="00096912"/>
    <w:rsid w:val="000A4B25"/>
    <w:rsid w:val="000C74DC"/>
    <w:rsid w:val="000C7D1E"/>
    <w:rsid w:val="000D6550"/>
    <w:rsid w:val="000E4AC6"/>
    <w:rsid w:val="00107FF0"/>
    <w:rsid w:val="00122BD6"/>
    <w:rsid w:val="00140505"/>
    <w:rsid w:val="0014755A"/>
    <w:rsid w:val="00147AE9"/>
    <w:rsid w:val="00187940"/>
    <w:rsid w:val="001A1949"/>
    <w:rsid w:val="001D2FE0"/>
    <w:rsid w:val="0025213B"/>
    <w:rsid w:val="002632F5"/>
    <w:rsid w:val="002707A0"/>
    <w:rsid w:val="002853A2"/>
    <w:rsid w:val="002A5AF9"/>
    <w:rsid w:val="002A611D"/>
    <w:rsid w:val="002A622E"/>
    <w:rsid w:val="002E4234"/>
    <w:rsid w:val="002F5E20"/>
    <w:rsid w:val="002F79EF"/>
    <w:rsid w:val="003252D8"/>
    <w:rsid w:val="00332CE6"/>
    <w:rsid w:val="00337F3A"/>
    <w:rsid w:val="00352D05"/>
    <w:rsid w:val="00376926"/>
    <w:rsid w:val="003779FD"/>
    <w:rsid w:val="00381AC3"/>
    <w:rsid w:val="00386A93"/>
    <w:rsid w:val="003909C5"/>
    <w:rsid w:val="00393341"/>
    <w:rsid w:val="003F1E2E"/>
    <w:rsid w:val="003F7324"/>
    <w:rsid w:val="00421486"/>
    <w:rsid w:val="00422D6C"/>
    <w:rsid w:val="004B72E2"/>
    <w:rsid w:val="004E0509"/>
    <w:rsid w:val="004E3AE3"/>
    <w:rsid w:val="005013E0"/>
    <w:rsid w:val="00534FC8"/>
    <w:rsid w:val="00572DE8"/>
    <w:rsid w:val="005E664E"/>
    <w:rsid w:val="0061076A"/>
    <w:rsid w:val="00624ED5"/>
    <w:rsid w:val="006533B2"/>
    <w:rsid w:val="00655718"/>
    <w:rsid w:val="006A6562"/>
    <w:rsid w:val="006B7F42"/>
    <w:rsid w:val="006E4A4E"/>
    <w:rsid w:val="006F6137"/>
    <w:rsid w:val="00726385"/>
    <w:rsid w:val="00750F77"/>
    <w:rsid w:val="007662C9"/>
    <w:rsid w:val="00774A54"/>
    <w:rsid w:val="007807EA"/>
    <w:rsid w:val="007A48BF"/>
    <w:rsid w:val="007A574F"/>
    <w:rsid w:val="007A6B80"/>
    <w:rsid w:val="007C4A91"/>
    <w:rsid w:val="007D6CA2"/>
    <w:rsid w:val="00801A5D"/>
    <w:rsid w:val="00815529"/>
    <w:rsid w:val="00816FEC"/>
    <w:rsid w:val="00817D1F"/>
    <w:rsid w:val="0082410F"/>
    <w:rsid w:val="00824F34"/>
    <w:rsid w:val="008400CE"/>
    <w:rsid w:val="00856B75"/>
    <w:rsid w:val="008704E7"/>
    <w:rsid w:val="00871768"/>
    <w:rsid w:val="00884332"/>
    <w:rsid w:val="008C0E6A"/>
    <w:rsid w:val="008D1543"/>
    <w:rsid w:val="009017BC"/>
    <w:rsid w:val="00912E16"/>
    <w:rsid w:val="00913D0C"/>
    <w:rsid w:val="00915828"/>
    <w:rsid w:val="0095001F"/>
    <w:rsid w:val="0095059A"/>
    <w:rsid w:val="00952A70"/>
    <w:rsid w:val="0095312F"/>
    <w:rsid w:val="009552BC"/>
    <w:rsid w:val="009603A3"/>
    <w:rsid w:val="009626DE"/>
    <w:rsid w:val="009852A3"/>
    <w:rsid w:val="009D074F"/>
    <w:rsid w:val="009D40F8"/>
    <w:rsid w:val="009E54AF"/>
    <w:rsid w:val="00A13C0F"/>
    <w:rsid w:val="00A21ECD"/>
    <w:rsid w:val="00A7042C"/>
    <w:rsid w:val="00AB66AE"/>
    <w:rsid w:val="00AD2C3B"/>
    <w:rsid w:val="00AE485E"/>
    <w:rsid w:val="00AF1C00"/>
    <w:rsid w:val="00B221BE"/>
    <w:rsid w:val="00B27B93"/>
    <w:rsid w:val="00B43938"/>
    <w:rsid w:val="00B5400E"/>
    <w:rsid w:val="00B6529B"/>
    <w:rsid w:val="00B66473"/>
    <w:rsid w:val="00BE6988"/>
    <w:rsid w:val="00C05755"/>
    <w:rsid w:val="00C201FE"/>
    <w:rsid w:val="00C43E23"/>
    <w:rsid w:val="00C51CDF"/>
    <w:rsid w:val="00C56681"/>
    <w:rsid w:val="00C93F02"/>
    <w:rsid w:val="00CA69D1"/>
    <w:rsid w:val="00CB6674"/>
    <w:rsid w:val="00CC460B"/>
    <w:rsid w:val="00CD7D14"/>
    <w:rsid w:val="00D10286"/>
    <w:rsid w:val="00D26712"/>
    <w:rsid w:val="00D26C5E"/>
    <w:rsid w:val="00D346BB"/>
    <w:rsid w:val="00D34706"/>
    <w:rsid w:val="00D5516F"/>
    <w:rsid w:val="00D55D8E"/>
    <w:rsid w:val="00D6327D"/>
    <w:rsid w:val="00DB3FFD"/>
    <w:rsid w:val="00DE32C7"/>
    <w:rsid w:val="00DE5EF0"/>
    <w:rsid w:val="00E00FF1"/>
    <w:rsid w:val="00E13F9D"/>
    <w:rsid w:val="00E14B5F"/>
    <w:rsid w:val="00E2138A"/>
    <w:rsid w:val="00E44932"/>
    <w:rsid w:val="00E46AB1"/>
    <w:rsid w:val="00E93055"/>
    <w:rsid w:val="00EB1795"/>
    <w:rsid w:val="00EB402C"/>
    <w:rsid w:val="00EB66DF"/>
    <w:rsid w:val="00EC72C3"/>
    <w:rsid w:val="00EF13B6"/>
    <w:rsid w:val="00F33889"/>
    <w:rsid w:val="00F54C5E"/>
    <w:rsid w:val="00F602E6"/>
    <w:rsid w:val="00F9489D"/>
    <w:rsid w:val="00FA6670"/>
    <w:rsid w:val="00FC302F"/>
    <w:rsid w:val="00FF072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5DF8-81CE-44D8-AAAA-94B973D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F9D"/>
  </w:style>
  <w:style w:type="paragraph" w:styleId="a7">
    <w:name w:val="footer"/>
    <w:basedOn w:val="a"/>
    <w:link w:val="a8"/>
    <w:uiPriority w:val="99"/>
    <w:unhideWhenUsed/>
    <w:rsid w:val="00E1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2020-07-09T12:27:00Z</cp:lastPrinted>
  <dcterms:created xsi:type="dcterms:W3CDTF">2020-09-02T08:54:00Z</dcterms:created>
  <dcterms:modified xsi:type="dcterms:W3CDTF">2020-09-02T08:54:00Z</dcterms:modified>
</cp:coreProperties>
</file>